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5DA61445"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E7018E">
        <w:rPr>
          <w:rFonts w:cs="Arial"/>
          <w:sz w:val="24"/>
          <w:szCs w:val="24"/>
          <w:lang w:eastAsia="zh-CN"/>
        </w:rPr>
        <w:t>7</w:t>
      </w:r>
      <w:r w:rsidRPr="006D409C">
        <w:rPr>
          <w:rFonts w:cs="Arial"/>
          <w:sz w:val="24"/>
          <w:szCs w:val="24"/>
          <w:lang w:eastAsia="zh-CN"/>
        </w:rPr>
        <w:tab/>
      </w:r>
      <w:r>
        <w:rPr>
          <w:rFonts w:cs="Arial"/>
          <w:sz w:val="24"/>
          <w:szCs w:val="24"/>
          <w:lang w:eastAsia="zh-CN"/>
        </w:rPr>
        <w:t>R4-25</w:t>
      </w:r>
      <w:r w:rsidR="007A4FB4">
        <w:rPr>
          <w:rFonts w:cs="Arial"/>
          <w:sz w:val="24"/>
          <w:szCs w:val="24"/>
          <w:lang w:eastAsia="zh-CN"/>
        </w:rPr>
        <w:t>20507</w:t>
      </w:r>
    </w:p>
    <w:p w14:paraId="202004F7" w14:textId="3362D05C" w:rsidR="009879E9" w:rsidRPr="00AA1482" w:rsidRDefault="00E7018E" w:rsidP="009879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Dallas</w:t>
      </w:r>
      <w:r w:rsidR="009879E9" w:rsidRPr="00A01738">
        <w:rPr>
          <w:rFonts w:cs="Arial"/>
          <w:sz w:val="24"/>
          <w:szCs w:val="24"/>
          <w:lang w:eastAsia="zh-CN"/>
        </w:rPr>
        <w:t>,</w:t>
      </w:r>
      <w:r w:rsidR="009879E9">
        <w:rPr>
          <w:rFonts w:cs="Arial"/>
          <w:sz w:val="24"/>
          <w:szCs w:val="24"/>
          <w:lang w:eastAsia="zh-CN"/>
        </w:rPr>
        <w:t xml:space="preserve"> </w:t>
      </w:r>
      <w:r>
        <w:rPr>
          <w:rFonts w:cs="Arial"/>
          <w:sz w:val="24"/>
          <w:szCs w:val="24"/>
          <w:lang w:eastAsia="zh-CN"/>
        </w:rPr>
        <w:t>US</w:t>
      </w:r>
      <w:r w:rsidR="009879E9">
        <w:rPr>
          <w:rFonts w:cs="Arial"/>
          <w:sz w:val="24"/>
          <w:szCs w:val="24"/>
          <w:lang w:eastAsia="zh-CN"/>
        </w:rPr>
        <w:t>, 1</w:t>
      </w:r>
      <w:r>
        <w:rPr>
          <w:rFonts w:cs="Arial"/>
          <w:sz w:val="24"/>
          <w:szCs w:val="24"/>
          <w:lang w:eastAsia="zh-CN"/>
        </w:rPr>
        <w:t>7</w:t>
      </w:r>
      <w:r w:rsidR="009879E9">
        <w:rPr>
          <w:rFonts w:cs="Arial"/>
          <w:sz w:val="24"/>
          <w:szCs w:val="24"/>
          <w:lang w:eastAsia="zh-CN"/>
        </w:rPr>
        <w:t>-</w:t>
      </w:r>
      <w:r>
        <w:rPr>
          <w:rFonts w:cs="Arial"/>
          <w:sz w:val="24"/>
          <w:szCs w:val="24"/>
          <w:lang w:eastAsia="zh-CN"/>
        </w:rPr>
        <w:t>21</w:t>
      </w:r>
      <w:r w:rsidR="009879E9">
        <w:rPr>
          <w:rFonts w:cs="Arial"/>
          <w:sz w:val="24"/>
          <w:szCs w:val="24"/>
          <w:lang w:eastAsia="zh-CN"/>
        </w:rPr>
        <w:t xml:space="preserve"> </w:t>
      </w:r>
      <w:r>
        <w:rPr>
          <w:rFonts w:cs="Arial"/>
          <w:sz w:val="24"/>
          <w:szCs w:val="24"/>
          <w:lang w:eastAsia="zh-CN"/>
        </w:rPr>
        <w:t>Nov</w:t>
      </w:r>
      <w:r w:rsidR="009879E9" w:rsidRPr="0052514D">
        <w:rPr>
          <w:rFonts w:cs="Arial"/>
          <w:sz w:val="24"/>
          <w:szCs w:val="24"/>
          <w:lang w:eastAsia="zh-CN"/>
        </w:rPr>
        <w:t>, 202</w:t>
      </w:r>
      <w:r w:rsidR="009879E9">
        <w:rPr>
          <w:rFonts w:cs="Arial"/>
          <w:sz w:val="24"/>
          <w:szCs w:val="24"/>
          <w:lang w:eastAsia="zh-CN"/>
        </w:rPr>
        <w:t>5</w:t>
      </w:r>
    </w:p>
    <w:p w14:paraId="076B39F9" w14:textId="2EBF719B"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3A0632">
        <w:rPr>
          <w:rFonts w:ascii="Arial" w:hAnsi="Arial" w:cs="Arial"/>
          <w:b/>
        </w:rPr>
        <w:t>8.</w:t>
      </w:r>
      <w:r w:rsidR="00E7018E">
        <w:rPr>
          <w:rFonts w:ascii="Arial" w:hAnsi="Arial" w:cs="Arial"/>
          <w:b/>
        </w:rPr>
        <w:t>2.5.1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6B0383F"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r w:rsidR="00782F3E">
        <w:rPr>
          <w:rFonts w:ascii="Arial" w:hAnsi="Arial" w:cs="Arial"/>
          <w:b/>
          <w:bCs/>
        </w:rPr>
        <w:t>6</w:t>
      </w:r>
      <w:r w:rsidR="00782F3E">
        <w:rPr>
          <w:rFonts w:ascii="Arial" w:hAnsi="Arial" w:cs="Arial" w:hint="eastAsia"/>
          <w:b/>
          <w:bCs/>
          <w:lang w:eastAsia="zh-CN"/>
        </w:rPr>
        <w:t>GR</w:t>
      </w:r>
      <w:r w:rsidR="00782F3E">
        <w:rPr>
          <w:rFonts w:ascii="Arial" w:hAnsi="Arial" w:cs="Arial"/>
          <w:b/>
          <w:bCs/>
        </w:rPr>
        <w:t xml:space="preserve"> </w:t>
      </w:r>
      <w:r w:rsidR="00782F3E">
        <w:rPr>
          <w:rFonts w:ascii="Arial" w:hAnsi="Arial" w:cs="Arial" w:hint="eastAsia"/>
          <w:b/>
          <w:bCs/>
          <w:lang w:eastAsia="zh-CN"/>
        </w:rPr>
        <w:t>waveform</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04A43AE9"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In this contribution, our preliminary view on</w:t>
      </w:r>
      <w:r w:rsidR="00782F3E">
        <w:rPr>
          <w:rFonts w:asciiTheme="minorHAnsi" w:eastAsiaTheme="minorEastAsia" w:hAnsiTheme="minorHAnsi" w:cstheme="minorHAnsi"/>
          <w:lang w:val="sv-SE" w:eastAsia="zh-CN"/>
        </w:rPr>
        <w:t xml:space="preserve"> </w:t>
      </w:r>
      <w:r w:rsidR="00FD736B">
        <w:rPr>
          <w:rFonts w:asciiTheme="minorHAnsi" w:eastAsiaTheme="minorEastAsia" w:hAnsiTheme="minorHAnsi" w:cstheme="minorHAnsi"/>
          <w:lang w:val="sv-SE" w:eastAsia="zh-CN"/>
        </w:rPr>
        <w:t>waveform</w:t>
      </w:r>
      <w:r w:rsidR="00F90995">
        <w:rPr>
          <w:rFonts w:asciiTheme="minorHAnsi" w:eastAsiaTheme="minorEastAsia" w:hAnsiTheme="minorHAnsi" w:cstheme="minorHAnsi"/>
          <w:lang w:val="sv-SE" w:eastAsia="zh-CN"/>
        </w:rPr>
        <w:t xml:space="preserve"> are provided.</w:t>
      </w:r>
    </w:p>
    <w:p w14:paraId="0EA225E8" w14:textId="0990B96D"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49ED6AE3" w14:textId="36C364DD" w:rsidR="00782F3E" w:rsidRDefault="00FD736B" w:rsidP="00782F3E">
      <w:pPr>
        <w:rPr>
          <w:rFonts w:eastAsiaTheme="minorEastAsia"/>
          <w:lang w:val="sv-SE" w:eastAsia="zh-CN"/>
        </w:rPr>
      </w:pPr>
      <w:r w:rsidRPr="00FD736B">
        <w:rPr>
          <w:rFonts w:eastAsiaTheme="minorEastAsia"/>
          <w:lang w:val="sv-SE" w:eastAsia="zh-CN"/>
        </w:rPr>
        <w:t>L</w:t>
      </w:r>
      <w:r w:rsidR="00782F3E">
        <w:rPr>
          <w:rFonts w:eastAsiaTheme="minorEastAsia"/>
          <w:lang w:val="sv-SE" w:eastAsia="zh-CN"/>
        </w:rPr>
        <w:t>ast RAN4 meeting has following agreements:</w:t>
      </w:r>
    </w:p>
    <w:tbl>
      <w:tblPr>
        <w:tblStyle w:val="afd"/>
        <w:tblW w:w="0" w:type="auto"/>
        <w:tblLook w:val="04A0" w:firstRow="1" w:lastRow="0" w:firstColumn="1" w:lastColumn="0" w:noHBand="0" w:noVBand="1"/>
      </w:tblPr>
      <w:tblGrid>
        <w:gridCol w:w="9631"/>
      </w:tblGrid>
      <w:tr w:rsidR="00782F3E" w:rsidRPr="00782F3E" w14:paraId="0A006CA5" w14:textId="77777777" w:rsidTr="00782F3E">
        <w:tc>
          <w:tcPr>
            <w:tcW w:w="9631" w:type="dxa"/>
          </w:tcPr>
          <w:p w14:paraId="7C80F2B3" w14:textId="77777777" w:rsidR="00FD736B" w:rsidRPr="00FD736B" w:rsidRDefault="00FD736B" w:rsidP="00FD736B">
            <w:pPr>
              <w:pStyle w:val="4"/>
              <w:outlineLvl w:val="3"/>
              <w:rPr>
                <w:rFonts w:ascii="Calibri" w:hAnsi="Calibri" w:cs="Calibri"/>
                <w:sz w:val="16"/>
                <w:szCs w:val="16"/>
                <w:lang w:val="en-US"/>
              </w:rPr>
            </w:pPr>
            <w:r w:rsidRPr="00FD736B">
              <w:rPr>
                <w:rFonts w:ascii="Calibri" w:hAnsi="Calibri" w:cs="Calibri"/>
                <w:sz w:val="16"/>
                <w:szCs w:val="16"/>
                <w:lang w:val="en-US"/>
              </w:rPr>
              <w:t>Modulation</w:t>
            </w:r>
          </w:p>
          <w:p w14:paraId="79EBC22C" w14:textId="77777777" w:rsidR="00FD736B" w:rsidRPr="00FD736B" w:rsidRDefault="00FD736B" w:rsidP="00FD736B">
            <w:pPr>
              <w:spacing w:after="120"/>
              <w:rPr>
                <w:rFonts w:ascii="Calibri" w:eastAsia="宋体" w:hAnsi="Calibri" w:cs="Calibri"/>
                <w:sz w:val="16"/>
                <w:szCs w:val="16"/>
                <w:highlight w:val="green"/>
              </w:rPr>
            </w:pPr>
            <w:r w:rsidRPr="00FD736B">
              <w:rPr>
                <w:rFonts w:ascii="Calibri" w:eastAsia="宋体" w:hAnsi="Calibri" w:cs="Calibri"/>
                <w:sz w:val="16"/>
                <w:szCs w:val="16"/>
                <w:highlight w:val="green"/>
              </w:rPr>
              <w:t>Agreement</w:t>
            </w:r>
          </w:p>
          <w:p w14:paraId="648509A5" w14:textId="77777777" w:rsidR="00FD736B" w:rsidRPr="00FD736B" w:rsidRDefault="00FD736B" w:rsidP="00FD736B">
            <w:pPr>
              <w:pStyle w:val="aff6"/>
              <w:numPr>
                <w:ilvl w:val="0"/>
                <w:numId w:val="32"/>
              </w:numPr>
              <w:tabs>
                <w:tab w:val="left" w:pos="50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 xml:space="preserve">RAN4 evaluation work focus on the feasibility study and RF requirements impact </w:t>
            </w:r>
          </w:p>
          <w:p w14:paraId="5ECFDBED" w14:textId="77777777" w:rsidR="00FD736B" w:rsidRPr="00FD736B" w:rsidRDefault="00FD736B" w:rsidP="00FD736B">
            <w:pPr>
              <w:pStyle w:val="aff6"/>
              <w:numPr>
                <w:ilvl w:val="0"/>
                <w:numId w:val="32"/>
              </w:numPr>
              <w:tabs>
                <w:tab w:val="left" w:pos="50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To establish the foundational evaluation framework in RAN4 firstly when no solid progress and inputs from RAN1</w:t>
            </w:r>
          </w:p>
          <w:p w14:paraId="6734FCE5" w14:textId="77777777" w:rsidR="00FD736B" w:rsidRPr="00FD736B" w:rsidRDefault="00FD736B" w:rsidP="00FD736B">
            <w:pPr>
              <w:pStyle w:val="aff6"/>
              <w:numPr>
                <w:ilvl w:val="1"/>
                <w:numId w:val="32"/>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Identify the main affected requirements for modulation evaluations</w:t>
            </w:r>
          </w:p>
          <w:p w14:paraId="76D6C94F" w14:textId="77777777" w:rsidR="00FD736B" w:rsidRPr="00FD736B" w:rsidRDefault="00FD736B" w:rsidP="00FD736B">
            <w:pPr>
              <w:pStyle w:val="aff6"/>
              <w:numPr>
                <w:ilvl w:val="2"/>
                <w:numId w:val="32"/>
              </w:numPr>
              <w:tabs>
                <w:tab w:val="left" w:pos="-454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 xml:space="preserve"> The existing 5G NR requirements will serve as the baseline, which are subject to future updates based on RAN4’s 6G UE RF discussions.</w:t>
            </w:r>
          </w:p>
          <w:p w14:paraId="28F5E006" w14:textId="77777777" w:rsidR="00FD736B" w:rsidRPr="00FD736B" w:rsidRDefault="00FD736B" w:rsidP="00FD736B">
            <w:pPr>
              <w:pStyle w:val="aff6"/>
              <w:numPr>
                <w:ilvl w:val="1"/>
                <w:numId w:val="32"/>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Align on the evaluation assumptions.</w:t>
            </w:r>
          </w:p>
          <w:p w14:paraId="7BA017A0" w14:textId="77777777" w:rsidR="00FD736B" w:rsidRPr="00FD736B" w:rsidRDefault="00FD736B" w:rsidP="00FD736B">
            <w:pPr>
              <w:pStyle w:val="aff6"/>
              <w:numPr>
                <w:ilvl w:val="1"/>
                <w:numId w:val="32"/>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 xml:space="preserve">Study on how to align on the transmitter chain model, including PA model, for consistent evaluations on the modulation. </w:t>
            </w:r>
          </w:p>
          <w:p w14:paraId="47B73FF9" w14:textId="77777777" w:rsidR="00FD736B" w:rsidRPr="00FD736B" w:rsidRDefault="00FD736B" w:rsidP="00FD736B">
            <w:pPr>
              <w:pStyle w:val="aff6"/>
              <w:numPr>
                <w:ilvl w:val="1"/>
                <w:numId w:val="32"/>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RF evaluation could be done firstly for 5G supported modulations with new assumptions for 6G study, such as assumed new spectrum, CBW, new PA models, etc. Co-ordination with 6G UE RF study is needed.</w:t>
            </w:r>
          </w:p>
          <w:p w14:paraId="5C1E0E32" w14:textId="77777777" w:rsidR="00FD736B" w:rsidRPr="00FD736B" w:rsidRDefault="00FD736B" w:rsidP="00FD736B">
            <w:pPr>
              <w:pStyle w:val="aff6"/>
              <w:numPr>
                <w:ilvl w:val="1"/>
                <w:numId w:val="32"/>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Both link-level and system-level simulations should be performed as usual for high-order modulations study done by RAN4 in prior releases, pending on the progress of RAN1.</w:t>
            </w:r>
          </w:p>
          <w:p w14:paraId="08136CBC" w14:textId="77777777" w:rsidR="00FD736B" w:rsidRPr="00FD736B" w:rsidRDefault="00FD736B" w:rsidP="00FD736B">
            <w:pPr>
              <w:pStyle w:val="aff6"/>
              <w:numPr>
                <w:ilvl w:val="0"/>
                <w:numId w:val="32"/>
              </w:numPr>
              <w:tabs>
                <w:tab w:val="left" w:pos="50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 xml:space="preserve">Model and evaluate the performance and the implementation complexity of higher-order modulations, </w:t>
            </w:r>
            <w:proofErr w:type="gramStart"/>
            <w:r w:rsidRPr="00FD736B">
              <w:rPr>
                <w:rFonts w:ascii="Calibri" w:eastAsia="宋体" w:hAnsi="Calibri" w:cs="Calibri"/>
                <w:sz w:val="16"/>
                <w:szCs w:val="16"/>
              </w:rPr>
              <w:t>e.g.</w:t>
            </w:r>
            <w:proofErr w:type="gramEnd"/>
            <w:r w:rsidRPr="00FD736B">
              <w:rPr>
                <w:rFonts w:ascii="Calibri" w:eastAsia="宋体" w:hAnsi="Calibri" w:cs="Calibri"/>
                <w:sz w:val="16"/>
                <w:szCs w:val="16"/>
              </w:rPr>
              <w:t xml:space="preserve"> 1024QAM on the UL and/or new constellations </w:t>
            </w:r>
          </w:p>
          <w:p w14:paraId="6C3F103B" w14:textId="77777777" w:rsidR="00FD736B" w:rsidRPr="00FD736B" w:rsidRDefault="00FD736B" w:rsidP="00FD736B">
            <w:pPr>
              <w:pStyle w:val="aff6"/>
              <w:numPr>
                <w:ilvl w:val="1"/>
                <w:numId w:val="32"/>
              </w:numPr>
              <w:tabs>
                <w:tab w:val="left" w:pos="-5260"/>
              </w:tabs>
              <w:spacing w:after="120" w:line="240" w:lineRule="auto"/>
              <w:ind w:firstLineChars="0"/>
              <w:rPr>
                <w:rFonts w:ascii="Calibri" w:eastAsia="宋体" w:hAnsi="Calibri" w:cs="Calibri"/>
                <w:sz w:val="16"/>
                <w:szCs w:val="16"/>
              </w:rPr>
            </w:pPr>
            <w:r w:rsidRPr="00FD736B">
              <w:rPr>
                <w:rFonts w:ascii="Calibri" w:eastAsia="宋体" w:hAnsi="Calibri" w:cs="Calibri"/>
                <w:sz w:val="16"/>
                <w:szCs w:val="16"/>
              </w:rPr>
              <w:t xml:space="preserve">For high order QAM with uniform constellation, </w:t>
            </w:r>
            <w:proofErr w:type="gramStart"/>
            <w:r w:rsidRPr="00FD736B">
              <w:rPr>
                <w:rFonts w:ascii="Calibri" w:eastAsia="宋体" w:hAnsi="Calibri" w:cs="Calibri"/>
                <w:sz w:val="16"/>
                <w:szCs w:val="16"/>
              </w:rPr>
              <w:t>e.g.</w:t>
            </w:r>
            <w:proofErr w:type="gramEnd"/>
            <w:r w:rsidRPr="00FD736B">
              <w:rPr>
                <w:rFonts w:ascii="Calibri" w:eastAsia="宋体" w:hAnsi="Calibri" w:cs="Calibri"/>
                <w:sz w:val="16"/>
                <w:szCs w:val="16"/>
              </w:rPr>
              <w:t xml:space="preserve"> 1024QAM on the UL, RAN4 can work concurrently with RAN1 studies.</w:t>
            </w:r>
          </w:p>
          <w:p w14:paraId="2E65948B" w14:textId="463821D5" w:rsidR="00782F3E" w:rsidRPr="00FD736B" w:rsidRDefault="00FD736B" w:rsidP="00FD736B">
            <w:pPr>
              <w:pStyle w:val="aff6"/>
              <w:numPr>
                <w:ilvl w:val="1"/>
                <w:numId w:val="32"/>
              </w:numPr>
              <w:tabs>
                <w:tab w:val="left" w:pos="-5260"/>
              </w:tabs>
              <w:spacing w:after="120" w:line="240" w:lineRule="auto"/>
              <w:ind w:firstLineChars="0"/>
              <w:rPr>
                <w:rFonts w:eastAsia="宋体"/>
              </w:rPr>
            </w:pPr>
            <w:r w:rsidRPr="00FD736B">
              <w:rPr>
                <w:rFonts w:ascii="Calibri" w:eastAsia="宋体" w:hAnsi="Calibri" w:cs="Calibri"/>
                <w:sz w:val="16"/>
                <w:szCs w:val="16"/>
              </w:rPr>
              <w:t>For new non-uniform constellation, the evaluation in RAN4 should depend on RAN1 progress and request.</w:t>
            </w:r>
          </w:p>
        </w:tc>
      </w:tr>
    </w:tbl>
    <w:p w14:paraId="110D6A93" w14:textId="5283167F" w:rsidR="00782F3E" w:rsidRDefault="00782F3E" w:rsidP="00782F3E">
      <w:pPr>
        <w:rPr>
          <w:rFonts w:eastAsiaTheme="minorEastAsia"/>
          <w:lang w:val="sv-SE" w:eastAsia="zh-CN"/>
        </w:rPr>
      </w:pPr>
    </w:p>
    <w:p w14:paraId="2AE170CC" w14:textId="06DE819D" w:rsidR="00FD736B" w:rsidRDefault="00FD736B" w:rsidP="00FD736B">
      <w:pPr>
        <w:rPr>
          <w:rFonts w:asciiTheme="minorHAnsi" w:hAnsiTheme="minorHAnsi" w:cstheme="minorHAnsi"/>
          <w:lang w:eastAsia="zh-CN"/>
        </w:rPr>
      </w:pPr>
      <w:r>
        <w:rPr>
          <w:rFonts w:asciiTheme="minorHAnsi" w:hAnsiTheme="minorHAnsi" w:cstheme="minorHAnsi" w:hint="eastAsia"/>
          <w:lang w:eastAsia="zh-CN"/>
        </w:rPr>
        <w:t>T</w:t>
      </w:r>
      <w:r>
        <w:rPr>
          <w:rFonts w:asciiTheme="minorHAnsi" w:hAnsiTheme="minorHAnsi" w:cstheme="minorHAnsi"/>
          <w:lang w:eastAsia="zh-CN"/>
        </w:rPr>
        <w:t xml:space="preserve">he major work expected from RAN4 on modulation order/waveform is feasibility study with associated RF requirements impact e.g., MPR/Power boosting, Tx EVM, and applicable scenarios (DL/UL, and frequency ranges). </w:t>
      </w:r>
      <w:r w:rsidRPr="007A7DB0">
        <w:rPr>
          <w:rFonts w:asciiTheme="minorHAnsi" w:hAnsiTheme="minorHAnsi" w:cstheme="minorHAnsi"/>
          <w:lang w:eastAsia="zh-CN"/>
        </w:rPr>
        <w:t>Without sufficient input from RAN1 on basic waveform and modulation order structure, it’s hard for RAN4 to have efficient discussion.</w:t>
      </w:r>
      <w:r>
        <w:rPr>
          <w:rFonts w:asciiTheme="minorHAnsi" w:hAnsiTheme="minorHAnsi" w:cstheme="minorHAnsi"/>
          <w:lang w:eastAsia="zh-CN"/>
        </w:rPr>
        <w:t xml:space="preserve">  </w:t>
      </w:r>
      <w:r w:rsidR="00B43E1B">
        <w:rPr>
          <w:rFonts w:asciiTheme="minorHAnsi" w:hAnsiTheme="minorHAnsi" w:cstheme="minorHAnsi"/>
          <w:lang w:eastAsia="zh-CN"/>
        </w:rPr>
        <w:t>Also,</w:t>
      </w:r>
      <w:r>
        <w:rPr>
          <w:rFonts w:asciiTheme="minorHAnsi" w:hAnsiTheme="minorHAnsi" w:cstheme="minorHAnsi"/>
          <w:lang w:eastAsia="zh-CN"/>
        </w:rPr>
        <w:t xml:space="preserve"> the evaluation work </w:t>
      </w:r>
      <w:r w:rsidR="00B43E1B">
        <w:rPr>
          <w:rFonts w:asciiTheme="minorHAnsi" w:hAnsiTheme="minorHAnsi" w:cstheme="minorHAnsi"/>
          <w:lang w:eastAsia="zh-CN"/>
        </w:rPr>
        <w:t>has</w:t>
      </w:r>
      <w:r>
        <w:rPr>
          <w:rFonts w:asciiTheme="minorHAnsi" w:hAnsiTheme="minorHAnsi" w:cstheme="minorHAnsi"/>
          <w:lang w:eastAsia="zh-CN"/>
        </w:rPr>
        <w:t xml:space="preserve"> dependency on RF requirements assumption and PA model used. </w:t>
      </w:r>
      <w:r>
        <w:rPr>
          <w:rFonts w:asciiTheme="minorHAnsi" w:hAnsiTheme="minorHAnsi" w:cstheme="minorHAnsi"/>
          <w:lang w:eastAsia="zh-CN"/>
        </w:rPr>
        <w:lastRenderedPageBreak/>
        <w:t xml:space="preserve">Given the relevant discussion on RF core requirements and PA model is still on going, we suggest to postpone the evaluation work.  </w:t>
      </w:r>
    </w:p>
    <w:p w14:paraId="48A722E4" w14:textId="433D96C2" w:rsidR="00FD736B" w:rsidRPr="00FD736B" w:rsidRDefault="00FD736B" w:rsidP="00FD736B">
      <w:pPr>
        <w:rPr>
          <w:rFonts w:asciiTheme="minorHAnsi" w:hAnsiTheme="minorHAnsi" w:cstheme="minorHAnsi"/>
          <w:b/>
          <w:bCs/>
          <w:lang w:eastAsia="zh-CN"/>
        </w:rPr>
      </w:pPr>
      <w:r w:rsidRPr="007A7DB0">
        <w:rPr>
          <w:rFonts w:asciiTheme="minorHAnsi" w:hAnsiTheme="minorHAnsi" w:cstheme="minorHAnsi"/>
          <w:b/>
          <w:bCs/>
          <w:lang w:eastAsia="zh-CN"/>
        </w:rPr>
        <w:t xml:space="preserve">Proposal </w:t>
      </w:r>
      <w:r>
        <w:rPr>
          <w:rFonts w:asciiTheme="minorHAnsi" w:hAnsiTheme="minorHAnsi" w:cstheme="minorHAnsi"/>
          <w:b/>
          <w:bCs/>
          <w:lang w:eastAsia="zh-CN"/>
        </w:rPr>
        <w:t>1</w:t>
      </w:r>
      <w:r w:rsidRPr="007A7DB0">
        <w:rPr>
          <w:rFonts w:asciiTheme="minorHAnsi" w:hAnsiTheme="minorHAnsi" w:cstheme="minorHAnsi"/>
          <w:b/>
          <w:bCs/>
          <w:lang w:eastAsia="zh-CN"/>
        </w:rPr>
        <w:t xml:space="preserve">: Postpone modulation order </w:t>
      </w:r>
      <w:r>
        <w:rPr>
          <w:rFonts w:asciiTheme="minorHAnsi" w:hAnsiTheme="minorHAnsi" w:cstheme="minorHAnsi"/>
          <w:b/>
          <w:bCs/>
          <w:lang w:eastAsia="zh-CN"/>
        </w:rPr>
        <w:t xml:space="preserve">evaluation </w:t>
      </w:r>
      <w:r w:rsidRPr="007A7DB0">
        <w:rPr>
          <w:rFonts w:asciiTheme="minorHAnsi" w:hAnsiTheme="minorHAnsi" w:cstheme="minorHAnsi"/>
          <w:b/>
          <w:bCs/>
          <w:lang w:eastAsia="zh-CN"/>
        </w:rPr>
        <w:t>until sufficient progress reached in RAN1</w:t>
      </w:r>
      <w:r>
        <w:rPr>
          <w:rFonts w:asciiTheme="minorHAnsi" w:hAnsiTheme="minorHAnsi" w:cstheme="minorHAnsi"/>
          <w:b/>
          <w:bCs/>
          <w:lang w:eastAsia="zh-CN"/>
        </w:rPr>
        <w:t xml:space="preserve">/RAN4 </w:t>
      </w:r>
      <w:r w:rsidRPr="007A7DB0">
        <w:rPr>
          <w:rFonts w:asciiTheme="minorHAnsi" w:hAnsiTheme="minorHAnsi" w:cstheme="minorHAnsi"/>
          <w:b/>
          <w:bCs/>
          <w:lang w:eastAsia="zh-CN"/>
        </w:rPr>
        <w:t>e.g., start from Q2’ 26</w:t>
      </w:r>
    </w:p>
    <w:p w14:paraId="40296D59" w14:textId="47F27761" w:rsidR="00FD736B" w:rsidRDefault="00FD736B" w:rsidP="00FD736B">
      <w:pPr>
        <w:rPr>
          <w:rFonts w:asciiTheme="minorHAnsi" w:hAnsiTheme="minorHAnsi" w:cstheme="minorHAnsi"/>
          <w:lang w:eastAsia="zh-CN"/>
        </w:rPr>
      </w:pPr>
      <w:r>
        <w:rPr>
          <w:rFonts w:asciiTheme="minorHAnsi" w:hAnsiTheme="minorHAnsi" w:cstheme="minorHAnsi" w:hint="eastAsia"/>
          <w:lang w:eastAsia="zh-CN"/>
        </w:rPr>
        <w:t>T</w:t>
      </w:r>
      <w:r>
        <w:rPr>
          <w:rFonts w:asciiTheme="minorHAnsi" w:hAnsiTheme="minorHAnsi" w:cstheme="minorHAnsi"/>
          <w:lang w:eastAsia="zh-CN"/>
        </w:rPr>
        <w:t xml:space="preserve">he most relevant RF requirements for modulation order is Tx EVM and MPR; especially for Tx EVM both performance benefits and implementation feasibility needs to be considered. </w:t>
      </w:r>
    </w:p>
    <w:p w14:paraId="3BDAA2A6" w14:textId="56E2A9E8" w:rsidR="00926B2B" w:rsidRPr="00926B2B" w:rsidRDefault="00926B2B" w:rsidP="00FD736B">
      <w:pPr>
        <w:rPr>
          <w:rFonts w:asciiTheme="minorHAnsi" w:hAnsiTheme="minorHAnsi" w:cstheme="minorHAnsi"/>
          <w:lang w:eastAsia="zh-CN"/>
        </w:rPr>
      </w:pPr>
      <w:r>
        <w:rPr>
          <w:rFonts w:asciiTheme="minorHAnsi" w:hAnsiTheme="minorHAnsi" w:cstheme="minorHAnsi" w:hint="eastAsia"/>
          <w:lang w:eastAsia="zh-CN"/>
        </w:rPr>
        <w:t>W</w:t>
      </w:r>
      <w:r>
        <w:rPr>
          <w:rFonts w:asciiTheme="minorHAnsi" w:hAnsiTheme="minorHAnsi" w:cstheme="minorHAnsi"/>
          <w:lang w:eastAsia="zh-CN"/>
        </w:rPr>
        <w:t xml:space="preserve">hen starting the evaluation work, RAN4 also needs to carefully consider the budget of Tx EVM and Rx EVM on high modulations.  </w:t>
      </w:r>
    </w:p>
    <w:p w14:paraId="19E6382F" w14:textId="50F76B80" w:rsidR="00FD736B" w:rsidRPr="00926B2B" w:rsidRDefault="00FD736B" w:rsidP="00FD736B">
      <w:pPr>
        <w:rPr>
          <w:rFonts w:asciiTheme="minorHAnsi" w:hAnsiTheme="minorHAnsi" w:cstheme="minorHAnsi"/>
          <w:b/>
          <w:bCs/>
          <w:lang w:eastAsia="zh-CN"/>
        </w:rPr>
      </w:pPr>
      <w:r w:rsidRPr="00926B2B">
        <w:rPr>
          <w:rFonts w:asciiTheme="minorHAnsi" w:hAnsiTheme="minorHAnsi" w:cstheme="minorHAnsi" w:hint="eastAsia"/>
          <w:b/>
          <w:bCs/>
          <w:lang w:eastAsia="zh-CN"/>
        </w:rPr>
        <w:t>P</w:t>
      </w:r>
      <w:r w:rsidRPr="00926B2B">
        <w:rPr>
          <w:rFonts w:asciiTheme="minorHAnsi" w:hAnsiTheme="minorHAnsi" w:cstheme="minorHAnsi"/>
          <w:b/>
          <w:bCs/>
          <w:lang w:eastAsia="zh-CN"/>
        </w:rPr>
        <w:t xml:space="preserve">roposal 2: RAN4 evaluation focus on MPR and Tx EVM </w:t>
      </w:r>
      <w:r w:rsidR="00926B2B">
        <w:rPr>
          <w:rFonts w:asciiTheme="minorHAnsi" w:hAnsiTheme="minorHAnsi" w:cstheme="minorHAnsi"/>
          <w:b/>
          <w:bCs/>
          <w:lang w:eastAsia="zh-CN"/>
        </w:rPr>
        <w:t xml:space="preserve">aspects by considering performance benefits and implementation feasibility. </w:t>
      </w:r>
    </w:p>
    <w:p w14:paraId="2FE48129" w14:textId="6A9A2A8A"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532355A4" w14:textId="77777777" w:rsidR="00FD736B" w:rsidRPr="00FD736B" w:rsidRDefault="00FD736B" w:rsidP="00FD736B">
      <w:pPr>
        <w:rPr>
          <w:rFonts w:asciiTheme="minorHAnsi" w:eastAsiaTheme="minorEastAsia" w:hAnsiTheme="minorHAnsi" w:cstheme="minorHAnsi"/>
          <w:lang w:val="sv-SE" w:eastAsia="zh-CN"/>
        </w:rPr>
      </w:pPr>
      <w:r w:rsidRPr="00FD736B">
        <w:rPr>
          <w:rFonts w:asciiTheme="minorHAnsi" w:eastAsiaTheme="minorEastAsia" w:hAnsiTheme="minorHAnsi" w:cstheme="minorHAnsi"/>
          <w:lang w:val="sv-SE" w:eastAsia="zh-CN"/>
        </w:rPr>
        <w:t>In this contribution, our preliminary view on waveform are provided.</w:t>
      </w:r>
    </w:p>
    <w:p w14:paraId="1895D247" w14:textId="343CBA89" w:rsidR="00FD736B" w:rsidRDefault="00FD736B" w:rsidP="00FD736B">
      <w:pPr>
        <w:rPr>
          <w:rFonts w:asciiTheme="minorHAnsi" w:hAnsiTheme="minorHAnsi" w:cstheme="minorHAnsi"/>
          <w:b/>
          <w:bCs/>
          <w:lang w:eastAsia="zh-CN"/>
        </w:rPr>
      </w:pPr>
      <w:r w:rsidRPr="007A7DB0">
        <w:rPr>
          <w:rFonts w:asciiTheme="minorHAnsi" w:hAnsiTheme="minorHAnsi" w:cstheme="minorHAnsi"/>
          <w:b/>
          <w:bCs/>
          <w:lang w:eastAsia="zh-CN"/>
        </w:rPr>
        <w:t xml:space="preserve">Proposal </w:t>
      </w:r>
      <w:r>
        <w:rPr>
          <w:rFonts w:asciiTheme="minorHAnsi" w:hAnsiTheme="minorHAnsi" w:cstheme="minorHAnsi"/>
          <w:b/>
          <w:bCs/>
          <w:lang w:eastAsia="zh-CN"/>
        </w:rPr>
        <w:t>1</w:t>
      </w:r>
      <w:r w:rsidRPr="007A7DB0">
        <w:rPr>
          <w:rFonts w:asciiTheme="minorHAnsi" w:hAnsiTheme="minorHAnsi" w:cstheme="minorHAnsi"/>
          <w:b/>
          <w:bCs/>
          <w:lang w:eastAsia="zh-CN"/>
        </w:rPr>
        <w:t xml:space="preserve">: Postpone modulation order </w:t>
      </w:r>
      <w:r>
        <w:rPr>
          <w:rFonts w:asciiTheme="minorHAnsi" w:hAnsiTheme="minorHAnsi" w:cstheme="minorHAnsi"/>
          <w:b/>
          <w:bCs/>
          <w:lang w:eastAsia="zh-CN"/>
        </w:rPr>
        <w:t xml:space="preserve">evaluation </w:t>
      </w:r>
      <w:r w:rsidRPr="007A7DB0">
        <w:rPr>
          <w:rFonts w:asciiTheme="minorHAnsi" w:hAnsiTheme="minorHAnsi" w:cstheme="minorHAnsi"/>
          <w:b/>
          <w:bCs/>
          <w:lang w:eastAsia="zh-CN"/>
        </w:rPr>
        <w:t>until sufficient progress reached in RAN1</w:t>
      </w:r>
      <w:r>
        <w:rPr>
          <w:rFonts w:asciiTheme="minorHAnsi" w:hAnsiTheme="minorHAnsi" w:cstheme="minorHAnsi"/>
          <w:b/>
          <w:bCs/>
          <w:lang w:eastAsia="zh-CN"/>
        </w:rPr>
        <w:t xml:space="preserve">/RAN4 </w:t>
      </w:r>
      <w:r w:rsidRPr="007A7DB0">
        <w:rPr>
          <w:rFonts w:asciiTheme="minorHAnsi" w:hAnsiTheme="minorHAnsi" w:cstheme="minorHAnsi"/>
          <w:b/>
          <w:bCs/>
          <w:lang w:eastAsia="zh-CN"/>
        </w:rPr>
        <w:t>e.g., start from Q2’ 26</w:t>
      </w:r>
    </w:p>
    <w:p w14:paraId="18CCEED1" w14:textId="5A63855B" w:rsidR="00926B2B" w:rsidRPr="00926B2B" w:rsidRDefault="00926B2B" w:rsidP="00FD736B">
      <w:pPr>
        <w:rPr>
          <w:rFonts w:asciiTheme="minorHAnsi" w:hAnsiTheme="minorHAnsi" w:cstheme="minorHAnsi"/>
          <w:b/>
          <w:bCs/>
          <w:lang w:eastAsia="zh-CN"/>
        </w:rPr>
      </w:pPr>
      <w:r w:rsidRPr="00926B2B">
        <w:rPr>
          <w:rFonts w:asciiTheme="minorHAnsi" w:hAnsiTheme="minorHAnsi" w:cstheme="minorHAnsi" w:hint="eastAsia"/>
          <w:b/>
          <w:bCs/>
          <w:lang w:eastAsia="zh-CN"/>
        </w:rPr>
        <w:t>P</w:t>
      </w:r>
      <w:r w:rsidRPr="00926B2B">
        <w:rPr>
          <w:rFonts w:asciiTheme="minorHAnsi" w:hAnsiTheme="minorHAnsi" w:cstheme="minorHAnsi"/>
          <w:b/>
          <w:bCs/>
          <w:lang w:eastAsia="zh-CN"/>
        </w:rPr>
        <w:t xml:space="preserve">roposal 2: RAN4 evaluation focus on MPR and Tx EVM </w:t>
      </w:r>
      <w:r>
        <w:rPr>
          <w:rFonts w:asciiTheme="minorHAnsi" w:hAnsiTheme="minorHAnsi" w:cstheme="minorHAnsi"/>
          <w:b/>
          <w:bCs/>
          <w:lang w:eastAsia="zh-CN"/>
        </w:rPr>
        <w:t xml:space="preserve">aspects by considering performance benefits and implementation feasibility. </w:t>
      </w: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01E1CFA2" w14:textId="1669DE33" w:rsidR="00CD2874" w:rsidRDefault="00CD2874" w:rsidP="00CD2874">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767E1082" w14:textId="62C2ED26" w:rsidR="00CD2874" w:rsidRPr="00965E1D" w:rsidRDefault="00CD2874" w:rsidP="005B3F88">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CD2874">
        <w:rPr>
          <w:rFonts w:eastAsiaTheme="minorEastAsia"/>
          <w:lang w:val="en-US" w:eastAsia="zh-CN"/>
        </w:rPr>
        <w:t>R4-2514650,</w:t>
      </w:r>
      <w:r w:rsidRPr="00CD2874">
        <w:rPr>
          <w:rFonts w:eastAsiaTheme="minorEastAsia" w:hint="eastAsia"/>
          <w:lang w:val="en-US" w:eastAsia="zh-CN"/>
        </w:rPr>
        <w:t>“</w:t>
      </w:r>
      <w:r w:rsidRPr="00CD2874">
        <w:rPr>
          <w:rFonts w:eastAsiaTheme="minorEastAsia"/>
          <w:lang w:val="en-US" w:eastAsia="zh-CN"/>
        </w:rPr>
        <w:t>WF on 6GR system parameter</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Feature Lead (Huawei)</w:t>
      </w:r>
    </w:p>
    <w:sectPr w:rsidR="00CD2874"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B9DF3" w14:textId="77777777" w:rsidR="00C8708D" w:rsidRDefault="00C8708D" w:rsidP="00FC2656">
      <w:pPr>
        <w:spacing w:after="0" w:line="240" w:lineRule="auto"/>
      </w:pPr>
      <w:r>
        <w:separator/>
      </w:r>
    </w:p>
  </w:endnote>
  <w:endnote w:type="continuationSeparator" w:id="0">
    <w:p w14:paraId="4751F8D0" w14:textId="77777777" w:rsidR="00C8708D" w:rsidRDefault="00C8708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7EE7D" w14:textId="77777777" w:rsidR="00C8708D" w:rsidRDefault="00C8708D" w:rsidP="00FC2656">
      <w:pPr>
        <w:spacing w:after="0" w:line="240" w:lineRule="auto"/>
      </w:pPr>
      <w:r>
        <w:separator/>
      </w:r>
    </w:p>
  </w:footnote>
  <w:footnote w:type="continuationSeparator" w:id="0">
    <w:p w14:paraId="7C6A9EC1" w14:textId="77777777" w:rsidR="00C8708D" w:rsidRDefault="00C8708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6C45CD"/>
    <w:multiLevelType w:val="hybridMultilevel"/>
    <w:tmpl w:val="071C3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F7322"/>
    <w:multiLevelType w:val="hybridMultilevel"/>
    <w:tmpl w:val="48F07CCC"/>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9"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11"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487F76"/>
    <w:multiLevelType w:val="hybridMultilevel"/>
    <w:tmpl w:val="ED4888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4" w15:restartNumberingAfterBreak="0">
    <w:nsid w:val="4CBB70D6"/>
    <w:multiLevelType w:val="hybridMultilevel"/>
    <w:tmpl w:val="1C2E935E"/>
    <w:lvl w:ilvl="0" w:tplc="FC88B80A">
      <w:start w:val="1"/>
      <w:numFmt w:val="bullet"/>
      <w:lvlText w:val="•"/>
      <w:lvlJc w:val="left"/>
      <w:pPr>
        <w:tabs>
          <w:tab w:val="num" w:pos="720"/>
        </w:tabs>
        <w:ind w:left="720" w:hanging="360"/>
      </w:pPr>
      <w:rPr>
        <w:rFonts w:ascii="Arial" w:hAnsi="Arial" w:hint="default"/>
      </w:rPr>
    </w:lvl>
    <w:lvl w:ilvl="1" w:tplc="DF16CAE8">
      <w:numFmt w:val="bullet"/>
      <w:lvlText w:val="•"/>
      <w:lvlJc w:val="left"/>
      <w:pPr>
        <w:tabs>
          <w:tab w:val="num" w:pos="1440"/>
        </w:tabs>
        <w:ind w:left="1440" w:hanging="360"/>
      </w:pPr>
      <w:rPr>
        <w:rFonts w:ascii="Arial" w:hAnsi="Arial" w:hint="default"/>
      </w:rPr>
    </w:lvl>
    <w:lvl w:ilvl="2" w:tplc="CFB0346E" w:tentative="1">
      <w:start w:val="1"/>
      <w:numFmt w:val="bullet"/>
      <w:lvlText w:val="•"/>
      <w:lvlJc w:val="left"/>
      <w:pPr>
        <w:tabs>
          <w:tab w:val="num" w:pos="2160"/>
        </w:tabs>
        <w:ind w:left="2160" w:hanging="360"/>
      </w:pPr>
      <w:rPr>
        <w:rFonts w:ascii="Arial" w:hAnsi="Arial" w:hint="default"/>
      </w:rPr>
    </w:lvl>
    <w:lvl w:ilvl="3" w:tplc="A7DE89EA" w:tentative="1">
      <w:start w:val="1"/>
      <w:numFmt w:val="bullet"/>
      <w:lvlText w:val="•"/>
      <w:lvlJc w:val="left"/>
      <w:pPr>
        <w:tabs>
          <w:tab w:val="num" w:pos="2880"/>
        </w:tabs>
        <w:ind w:left="2880" w:hanging="360"/>
      </w:pPr>
      <w:rPr>
        <w:rFonts w:ascii="Arial" w:hAnsi="Arial" w:hint="default"/>
      </w:rPr>
    </w:lvl>
    <w:lvl w:ilvl="4" w:tplc="378C7A92" w:tentative="1">
      <w:start w:val="1"/>
      <w:numFmt w:val="bullet"/>
      <w:lvlText w:val="•"/>
      <w:lvlJc w:val="left"/>
      <w:pPr>
        <w:tabs>
          <w:tab w:val="num" w:pos="3600"/>
        </w:tabs>
        <w:ind w:left="3600" w:hanging="360"/>
      </w:pPr>
      <w:rPr>
        <w:rFonts w:ascii="Arial" w:hAnsi="Arial" w:hint="default"/>
      </w:rPr>
    </w:lvl>
    <w:lvl w:ilvl="5" w:tplc="A7504798" w:tentative="1">
      <w:start w:val="1"/>
      <w:numFmt w:val="bullet"/>
      <w:lvlText w:val="•"/>
      <w:lvlJc w:val="left"/>
      <w:pPr>
        <w:tabs>
          <w:tab w:val="num" w:pos="4320"/>
        </w:tabs>
        <w:ind w:left="4320" w:hanging="360"/>
      </w:pPr>
      <w:rPr>
        <w:rFonts w:ascii="Arial" w:hAnsi="Arial" w:hint="default"/>
      </w:rPr>
    </w:lvl>
    <w:lvl w:ilvl="6" w:tplc="169A6846" w:tentative="1">
      <w:start w:val="1"/>
      <w:numFmt w:val="bullet"/>
      <w:lvlText w:val="•"/>
      <w:lvlJc w:val="left"/>
      <w:pPr>
        <w:tabs>
          <w:tab w:val="num" w:pos="5040"/>
        </w:tabs>
        <w:ind w:left="5040" w:hanging="360"/>
      </w:pPr>
      <w:rPr>
        <w:rFonts w:ascii="Arial" w:hAnsi="Arial" w:hint="default"/>
      </w:rPr>
    </w:lvl>
    <w:lvl w:ilvl="7" w:tplc="9B5A3E80" w:tentative="1">
      <w:start w:val="1"/>
      <w:numFmt w:val="bullet"/>
      <w:lvlText w:val="•"/>
      <w:lvlJc w:val="left"/>
      <w:pPr>
        <w:tabs>
          <w:tab w:val="num" w:pos="5760"/>
        </w:tabs>
        <w:ind w:left="5760" w:hanging="360"/>
      </w:pPr>
      <w:rPr>
        <w:rFonts w:ascii="Arial" w:hAnsi="Arial" w:hint="default"/>
      </w:rPr>
    </w:lvl>
    <w:lvl w:ilvl="8" w:tplc="38BA80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BD6C84"/>
    <w:multiLevelType w:val="hybridMultilevel"/>
    <w:tmpl w:val="914EEC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3DB1180"/>
    <w:multiLevelType w:val="hybridMultilevel"/>
    <w:tmpl w:val="3A6E1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8F102C"/>
    <w:multiLevelType w:val="hybridMultilevel"/>
    <w:tmpl w:val="4BE26FAC"/>
    <w:lvl w:ilvl="0" w:tplc="04090001">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9"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C47E0E"/>
    <w:multiLevelType w:val="hybridMultilevel"/>
    <w:tmpl w:val="33128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3"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DD4398"/>
    <w:multiLevelType w:val="hybridMultilevel"/>
    <w:tmpl w:val="B91285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3"/>
  </w:num>
  <w:num w:numId="3">
    <w:abstractNumId w:val="25"/>
  </w:num>
  <w:num w:numId="4">
    <w:abstractNumId w:val="30"/>
  </w:num>
  <w:num w:numId="5">
    <w:abstractNumId w:val="19"/>
  </w:num>
  <w:num w:numId="6">
    <w:abstractNumId w:val="2"/>
  </w:num>
  <w:num w:numId="7">
    <w:abstractNumId w:val="0"/>
  </w:num>
  <w:num w:numId="8">
    <w:abstractNumId w:val="17"/>
  </w:num>
  <w:num w:numId="9">
    <w:abstractNumId w:val="44"/>
  </w:num>
  <w:num w:numId="10">
    <w:abstractNumId w:val="43"/>
  </w:num>
  <w:num w:numId="11">
    <w:abstractNumId w:val="23"/>
  </w:num>
  <w:num w:numId="12">
    <w:abstractNumId w:val="26"/>
  </w:num>
  <w:num w:numId="13">
    <w:abstractNumId w:val="1"/>
  </w:num>
  <w:num w:numId="14">
    <w:abstractNumId w:val="20"/>
  </w:num>
  <w:num w:numId="15">
    <w:abstractNumId w:val="31"/>
  </w:num>
  <w:num w:numId="16">
    <w:abstractNumId w:val="42"/>
  </w:num>
  <w:num w:numId="17">
    <w:abstractNumId w:val="36"/>
  </w:num>
  <w:num w:numId="18">
    <w:abstractNumId w:val="16"/>
  </w:num>
  <w:num w:numId="19">
    <w:abstractNumId w:val="11"/>
  </w:num>
  <w:num w:numId="20">
    <w:abstractNumId w:val="29"/>
  </w:num>
  <w:num w:numId="21">
    <w:abstractNumId w:val="32"/>
  </w:num>
  <w:num w:numId="22">
    <w:abstractNumId w:val="41"/>
  </w:num>
  <w:num w:numId="23">
    <w:abstractNumId w:val="13"/>
  </w:num>
  <w:num w:numId="24">
    <w:abstractNumId w:val="7"/>
  </w:num>
  <w:num w:numId="25">
    <w:abstractNumId w:val="3"/>
  </w:num>
  <w:num w:numId="26">
    <w:abstractNumId w:val="22"/>
  </w:num>
  <w:num w:numId="27">
    <w:abstractNumId w:val="9"/>
  </w:num>
  <w:num w:numId="28">
    <w:abstractNumId w:val="14"/>
  </w:num>
  <w:num w:numId="29">
    <w:abstractNumId w:val="28"/>
  </w:num>
  <w:num w:numId="30">
    <w:abstractNumId w:val="24"/>
  </w:num>
  <w:num w:numId="31">
    <w:abstractNumId w:val="12"/>
  </w:num>
  <w:num w:numId="32">
    <w:abstractNumId w:val="27"/>
  </w:num>
  <w:num w:numId="33">
    <w:abstractNumId w:val="46"/>
  </w:num>
  <w:num w:numId="34">
    <w:abstractNumId w:val="35"/>
  </w:num>
  <w:num w:numId="35">
    <w:abstractNumId w:val="18"/>
  </w:num>
  <w:num w:numId="36">
    <w:abstractNumId w:val="5"/>
  </w:num>
  <w:num w:numId="37">
    <w:abstractNumId w:val="37"/>
  </w:num>
  <w:num w:numId="38">
    <w:abstractNumId w:val="10"/>
  </w:num>
  <w:num w:numId="39">
    <w:abstractNumId w:val="8"/>
  </w:num>
  <w:num w:numId="40">
    <w:abstractNumId w:val="34"/>
  </w:num>
  <w:num w:numId="41">
    <w:abstractNumId w:val="38"/>
  </w:num>
  <w:num w:numId="42">
    <w:abstractNumId w:val="40"/>
  </w:num>
  <w:num w:numId="43">
    <w:abstractNumId w:val="6"/>
  </w:num>
  <w:num w:numId="44">
    <w:abstractNumId w:val="4"/>
  </w:num>
  <w:num w:numId="45">
    <w:abstractNumId w:val="39"/>
  </w:num>
  <w:num w:numId="46">
    <w:abstractNumId w:val="21"/>
  </w:num>
  <w:num w:numId="47">
    <w:abstractNumId w:val="4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1426"/>
    <w:rsid w:val="007130A2"/>
    <w:rsid w:val="00713764"/>
    <w:rsid w:val="00715463"/>
    <w:rsid w:val="007168D8"/>
    <w:rsid w:val="00716AC0"/>
    <w:rsid w:val="00721178"/>
    <w:rsid w:val="007274AA"/>
    <w:rsid w:val="00730655"/>
    <w:rsid w:val="00730FD5"/>
    <w:rsid w:val="00731414"/>
    <w:rsid w:val="00731D77"/>
    <w:rsid w:val="00732360"/>
    <w:rsid w:val="0073390A"/>
    <w:rsid w:val="0073428A"/>
    <w:rsid w:val="00734805"/>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2F3E"/>
    <w:rsid w:val="00783C87"/>
    <w:rsid w:val="007846C2"/>
    <w:rsid w:val="0078536E"/>
    <w:rsid w:val="00785B4D"/>
    <w:rsid w:val="00786921"/>
    <w:rsid w:val="00792B0C"/>
    <w:rsid w:val="00792D70"/>
    <w:rsid w:val="00794702"/>
    <w:rsid w:val="007949A9"/>
    <w:rsid w:val="00796E6A"/>
    <w:rsid w:val="00797676"/>
    <w:rsid w:val="007A0938"/>
    <w:rsid w:val="007A157B"/>
    <w:rsid w:val="007A1EAA"/>
    <w:rsid w:val="007A30A6"/>
    <w:rsid w:val="007A4FB4"/>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491B"/>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6B2B"/>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43E1B"/>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08D"/>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0848"/>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4F5"/>
    <w:rsid w:val="00D71F73"/>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995"/>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36B"/>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2</Pages>
  <Words>514</Words>
  <Characters>2930</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16</cp:revision>
  <cp:lastPrinted>2019-04-25T01:09:00Z</cp:lastPrinted>
  <dcterms:created xsi:type="dcterms:W3CDTF">2025-11-03T11:23:00Z</dcterms:created>
  <dcterms:modified xsi:type="dcterms:W3CDTF">2025-11-07T14:49:00Z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